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</w:t>
      </w:r>
      <w:proofErr w:type="gramStart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—</w:t>
      </w:r>
      <w:proofErr w:type="gramEnd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跨界講者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獲選親子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天下教育創新100。為更大幅度地推動素養導向課程，基隆市政府首次辦理臺灣燈塔教育節，於論壇前辦理</w:t>
      </w:r>
      <w:proofErr w:type="gramStart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各式師培課程</w:t>
      </w:r>
      <w:proofErr w:type="gramEnd"/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論壇更邀請跨界教育實踐者，如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葉丙成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、王政忠、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唐鳳父親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</w:t>
      </w:r>
      <w:proofErr w:type="gramStart"/>
      <w:r w:rsidRPr="00624239">
        <w:rPr>
          <w:rFonts w:ascii="標楷體" w:eastAsia="標楷體" w:hAnsi="標楷體" w:cs="Times New Roman"/>
          <w:color w:val="000000" w:themeColor="text1"/>
          <w:szCs w:val="24"/>
        </w:rPr>
        <w:t>於線上進行</w:t>
      </w:r>
      <w:proofErr w:type="gramEnd"/>
      <w:r w:rsidRPr="00624239">
        <w:rPr>
          <w:rFonts w:ascii="標楷體" w:eastAsia="標楷體" w:hAnsi="標楷體" w:cs="Times New Roman"/>
          <w:color w:val="000000" w:themeColor="text1"/>
          <w:szCs w:val="24"/>
        </w:rPr>
        <w:t>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新課綱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」的互動舞台，共同激盪、探討「成就每一個孩子</w:t>
      </w:r>
      <w:proofErr w:type="gramStart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——適性揚才</w:t>
      </w:r>
      <w:proofErr w:type="gramEnd"/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r w:rsidR="000758B0">
        <w:fldChar w:fldCharType="begin"/>
      </w:r>
      <w:r w:rsidR="000758B0">
        <w:instrText xml:space="preserve"> HYPERLINK "https://www.lighthouse.kl.edu.tw/"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https://www.lighthouse.kl.edu.tw/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"https://www.facebook.com/TaiwanLightEDU/"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https://www.facebook.com/TaiwanLightEDU/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｜</w:t>
      </w:r>
      <w:proofErr w:type="gramEnd"/>
      <w:r w:rsidR="000758B0">
        <w:fldChar w:fldCharType="begin"/>
      </w:r>
      <w:r w:rsidR="000758B0">
        <w:instrText xml:space="preserve"> HYPERLINK "mailto:lightttedu@gmail.com" </w:instrText>
      </w:r>
      <w:r w:rsidR="000758B0">
        <w:fldChar w:fldCharType="separate"/>
      </w:r>
      <w:r w:rsidRPr="00624239">
        <w:rPr>
          <w:rStyle w:val="a3"/>
          <w:rFonts w:ascii="標楷體" w:eastAsia="標楷體" w:hAnsi="標楷體" w:cs="Times New Roman"/>
          <w:bCs/>
          <w:color w:val="000000" w:themeColor="text1"/>
        </w:rPr>
        <w:t>lightttedu@gmail.com</w:t>
      </w:r>
      <w:r w:rsidR="000758B0">
        <w:rPr>
          <w:rStyle w:val="a3"/>
          <w:rFonts w:ascii="標楷體" w:eastAsia="標楷體" w:hAnsi="標楷體" w:cs="Times New Roman"/>
          <w:bCs/>
          <w:color w:val="000000" w:themeColor="text1"/>
        </w:rPr>
        <w:fldChar w:fldCharType="end"/>
      </w:r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課綱的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「成就每一個孩子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——適性揚才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、終身學習」的教育願景下，如何推動素養教育深化與實現？在此特邀請國內外知名教育領袖、學者與行動家等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進行線上對談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bookmarkStart w:id="0" w:name="_GoBack"/>
      <w:bookmarkEnd w:id="0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特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專業群科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，以落實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適性揚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proofErr w:type="gramStart"/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Ｎ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貍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 xml:space="preserve">林書豪 | 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星濱山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暨無界塾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| </w:t>
      </w:r>
      <w:proofErr w:type="spell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PaGamO</w:t>
      </w:r>
      <w:proofErr w:type="spell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品方 | 臺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</w:t>
      </w:r>
      <w:proofErr w:type="gramStart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｜</w:t>
      </w:r>
      <w:proofErr w:type="gramEnd"/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B0" w:rsidRDefault="000758B0" w:rsidP="00D27AA9">
      <w:r>
        <w:separator/>
      </w:r>
    </w:p>
  </w:endnote>
  <w:endnote w:type="continuationSeparator" w:id="0">
    <w:p w:rsidR="000758B0" w:rsidRDefault="000758B0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B0" w:rsidRDefault="000758B0" w:rsidP="00D27AA9">
      <w:r>
        <w:separator/>
      </w:r>
    </w:p>
  </w:footnote>
  <w:footnote w:type="continuationSeparator" w:id="0">
    <w:p w:rsidR="000758B0" w:rsidRDefault="000758B0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23"/>
    <w:rsid w:val="000623B4"/>
    <w:rsid w:val="000758B0"/>
    <w:rsid w:val="00356C1C"/>
    <w:rsid w:val="00425F8D"/>
    <w:rsid w:val="00624239"/>
    <w:rsid w:val="0069419B"/>
    <w:rsid w:val="00711210"/>
    <w:rsid w:val="007C5B79"/>
    <w:rsid w:val="00991845"/>
    <w:rsid w:val="00A05423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童雪珍</cp:lastModifiedBy>
  <cp:revision>10</cp:revision>
  <dcterms:created xsi:type="dcterms:W3CDTF">2021-08-13T09:22:00Z</dcterms:created>
  <dcterms:modified xsi:type="dcterms:W3CDTF">2021-08-17T04:30:00Z</dcterms:modified>
</cp:coreProperties>
</file>